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87" w:rsidRDefault="00876B87" w:rsidP="00876B8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  <w:r>
        <w:rPr>
          <w:rFonts w:ascii="Arial" w:eastAsia="Times New Roman" w:hAnsi="Arial" w:cs="Arial"/>
          <w:b/>
          <w:bCs/>
          <w:noProof/>
          <w:color w:val="444444"/>
          <w:sz w:val="20"/>
          <w:szCs w:val="20"/>
          <w:lang w:eastAsia="it-IT"/>
        </w:rPr>
        <w:drawing>
          <wp:inline distT="0" distB="0" distL="0" distR="0">
            <wp:extent cx="1781175" cy="432411"/>
            <wp:effectExtent l="0" t="0" r="0" b="6350"/>
            <wp:docPr id="2" name="Immagine 2" descr="H:\Selezione_resf\Reclutamento e Selezione\5 Modelli\Logo Tenaris\Tenari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Selezione_resf\Reclutamento e Selezione\5 Modelli\Logo Tenaris\Tenaris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016" cy="43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B87" w:rsidRDefault="00876B87" w:rsidP="00BB3101">
      <w:pPr>
        <w:shd w:val="clear" w:color="auto" w:fill="FFFFFF"/>
        <w:spacing w:after="120" w:line="23" w:lineRule="atLeast"/>
        <w:rPr>
          <w:rFonts w:ascii="Arial" w:eastAsia="Times New Roman" w:hAnsi="Arial" w:cs="Arial"/>
          <w:b/>
          <w:bCs/>
          <w:color w:val="444444"/>
          <w:sz w:val="20"/>
          <w:szCs w:val="20"/>
        </w:rPr>
      </w:pPr>
    </w:p>
    <w:p w:rsidR="00C60378" w:rsidRDefault="00C60378" w:rsidP="00C60378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</w:p>
    <w:p w:rsidR="00C60378" w:rsidRDefault="00C60378" w:rsidP="00C60378">
      <w:pPr>
        <w:spacing w:after="120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Tenaris è produttore e fornitore leader a livello globale di tubi in acciaio e di servizi destinati all’industria energetica mondiale e ad altre applicazioni industriali specialistiche. Quotata in borsa a New York, in Italia, a Buenos Aires e in Messico, Tenaris è costituita da una rete globale integrata di stabilimenti produttivi di tubi in acciaio, laboratori di ricerca, centri di finitura e di servizio con attività industriali in Nord e Sud America, Europa, Asia e Africa e una presenza diretta nei maggiori mercati dell’Oil &amp; Gas.</w:t>
      </w:r>
    </w:p>
    <w:p w:rsidR="00EA4149" w:rsidRPr="007B0F59" w:rsidRDefault="00876B87" w:rsidP="00EA4149">
      <w:pPr>
        <w:spacing w:after="120" w:line="240" w:lineRule="auto"/>
        <w:jc w:val="both"/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</w:pPr>
      <w:r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Posizione:</w:t>
      </w:r>
      <w:r w:rsidR="00D545EC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 xml:space="preserve"> </w:t>
      </w:r>
      <w:r w:rsidR="005D05B4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S</w:t>
      </w:r>
      <w:r w:rsidR="006507A0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tage</w:t>
      </w:r>
      <w:r w:rsidR="006568DD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in</w:t>
      </w:r>
      <w:r w:rsidR="00885FBF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  <w:r w:rsidR="00EA4149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area H</w:t>
      </w:r>
      <w:r w:rsidR="007A5457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R – </w:t>
      </w:r>
      <w:r w:rsidR="007B0F59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>Gestione e organizzazione in ambito HR</w:t>
      </w:r>
      <w:r w:rsidR="007A5457" w:rsidRPr="007B0F59">
        <w:rPr>
          <w:rFonts w:ascii="Arial" w:eastAsia="Times New Roman" w:hAnsi="Arial" w:cs="Arial"/>
          <w:b/>
          <w:color w:val="404040" w:themeColor="text1" w:themeTint="BF"/>
          <w:sz w:val="24"/>
          <w:szCs w:val="24"/>
          <w:u w:val="single"/>
        </w:rPr>
        <w:t xml:space="preserve"> </w:t>
      </w:r>
    </w:p>
    <w:p w:rsidR="00234559" w:rsidRPr="006568DD" w:rsidRDefault="00876B87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D84370">
        <w:rPr>
          <w:rFonts w:ascii="Arial" w:eastAsia="Times New Roman" w:hAnsi="Arial" w:cs="Arial"/>
          <w:color w:val="404040" w:themeColor="text1" w:themeTint="BF"/>
          <w:sz w:val="20"/>
          <w:szCs w:val="20"/>
        </w:rPr>
        <w:br/>
      </w:r>
      <w:r w:rsidR="00EA4149" w:rsidRPr="006568DD">
        <w:rPr>
          <w:rFonts w:ascii="Arial" w:eastAsia="Times New Roman" w:hAnsi="Arial" w:cs="Arial"/>
          <w:b/>
          <w:color w:val="404040" w:themeColor="text1" w:themeTint="BF"/>
          <w:sz w:val="24"/>
          <w:szCs w:val="24"/>
        </w:rPr>
        <w:t>Descrizione</w:t>
      </w:r>
    </w:p>
    <w:p w:rsidR="00885FBF" w:rsidRPr="00BB3101" w:rsidRDefault="00CC4674" w:rsidP="00234559">
      <w:pPr>
        <w:spacing w:after="120" w:line="240" w:lineRule="auto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Il/la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candidato/a verrà inserito</w:t>
      </w:r>
      <w:r>
        <w:rPr>
          <w:rFonts w:ascii="Arial" w:eastAsia="Times New Roman" w:hAnsi="Arial" w:cs="Arial"/>
          <w:color w:val="404040" w:themeColor="text1" w:themeTint="BF"/>
          <w:sz w:val="20"/>
          <w:szCs w:val="20"/>
        </w:rPr>
        <w:t>/a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all’interno dell’area</w:t>
      </w:r>
      <w:r w:rsidR="00EF7448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</w:t>
      </w:r>
      <w:r w:rsidR="007B0F59">
        <w:rPr>
          <w:rFonts w:ascii="Arial" w:eastAsia="Times New Roman" w:hAnsi="Arial" w:cs="Arial"/>
          <w:color w:val="404040" w:themeColor="text1" w:themeTint="BF"/>
          <w:sz w:val="20"/>
          <w:szCs w:val="20"/>
        </w:rPr>
        <w:t>Risorse Umane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e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supporterà il team di </w:t>
      </w:r>
      <w:r w:rsidR="00EF7448">
        <w:rPr>
          <w:rFonts w:ascii="Arial" w:eastAsia="Times New Roman" w:hAnsi="Arial" w:cs="Arial"/>
          <w:color w:val="404040" w:themeColor="text1" w:themeTint="BF"/>
          <w:sz w:val="20"/>
          <w:szCs w:val="20"/>
        </w:rPr>
        <w:t>riferimento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nelle seguenti attività:</w:t>
      </w:r>
    </w:p>
    <w:p w:rsidR="005739A6" w:rsidRDefault="005739A6" w:rsidP="00EF7448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5739A6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Supporto nella gestione delle procedure relative a </w:t>
      </w:r>
      <w:r w:rsidR="00E84C1D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avvio e</w:t>
      </w:r>
      <w:r w:rsidRPr="005739A6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rinnovo Part-Time</w:t>
      </w: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, </w:t>
      </w:r>
      <w:r w:rsidRPr="005739A6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attivazione </w:t>
      </w:r>
      <w:r w:rsidR="007B0F59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del programma lavoro flessibile</w:t>
      </w: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, Passaggi di Livello (documentazione, monitoraggio e gestione database)</w:t>
      </w:r>
    </w:p>
    <w:p w:rsidR="007B0F59" w:rsidRPr="005739A6" w:rsidRDefault="007B0F59" w:rsidP="00EF7448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Creazione di KPI dedicati dell’area, con contatto continuo con area Corporate per la verifica dei dati da pubblicare nelle intranet</w:t>
      </w:r>
    </w:p>
    <w:p w:rsidR="005739A6" w:rsidRDefault="005739A6" w:rsidP="005739A6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5739A6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Supporto nella gestione delle procedure relative a </w:t>
      </w: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trasferimenti, rotazioni interne e piani di formazione On Boarding (documentazione, monitoraggio e gestione database)</w:t>
      </w:r>
    </w:p>
    <w:p w:rsidR="009A61E5" w:rsidRPr="005739A6" w:rsidRDefault="009A61E5" w:rsidP="005739A6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Pubblicazione delle posizioni aperte </w:t>
      </w:r>
      <w:r w:rsidR="007B0F59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nello strumento di </w:t>
      </w: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Internal Job Posting aziendale e relativa attività di reportistica </w:t>
      </w:r>
    </w:p>
    <w:p w:rsidR="009A61E5" w:rsidRDefault="009A61E5" w:rsidP="00EF7448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Attività di contatto diretto dei dipendenti per la gestione delle pratiche sopracitate</w:t>
      </w:r>
    </w:p>
    <w:p w:rsidR="009A61E5" w:rsidRDefault="009A61E5" w:rsidP="00EF7448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Attività di traduzione </w:t>
      </w:r>
      <w:r w:rsidR="00A55E3A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(simultanea e non) </w:t>
      </w: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dall’italiano all’inglese e dall’inglese all’italiano</w:t>
      </w:r>
      <w:r w:rsidR="00A55E3A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e stesura di reportistica (formato Excel e Power-Point)</w:t>
      </w:r>
    </w:p>
    <w:p w:rsidR="00A55E3A" w:rsidRDefault="00A55E3A" w:rsidP="00EF7448">
      <w:pPr>
        <w:pStyle w:val="Paragrafoelenco"/>
        <w:numPr>
          <w:ilvl w:val="0"/>
          <w:numId w:val="9"/>
        </w:numPr>
        <w:spacing w:after="120" w:line="23" w:lineRule="atLeast"/>
        <w:ind w:left="709" w:hanging="283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Eventuale supporto all’ente Recruitment &amp; Sele</w:t>
      </w:r>
      <w:r w:rsid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ction nelle attività quotidiane</w:t>
      </w:r>
    </w:p>
    <w:p w:rsidR="00234559" w:rsidRPr="00234559" w:rsidRDefault="00234559" w:rsidP="00234559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</w:pPr>
      <w:r w:rsidRPr="00234559">
        <w:rPr>
          <w:rFonts w:ascii="Arial" w:eastAsia="Times New Roman" w:hAnsi="Arial" w:cs="Arial"/>
          <w:b/>
          <w:bCs/>
          <w:color w:val="404040" w:themeColor="text1" w:themeTint="BF"/>
          <w:sz w:val="24"/>
          <w:szCs w:val="24"/>
        </w:rPr>
        <w:t>Requisiti</w:t>
      </w:r>
    </w:p>
    <w:p w:rsidR="00876B87" w:rsidRPr="000D6E31" w:rsidRDefault="00F07D4A" w:rsidP="004B03D1">
      <w:pPr>
        <w:pStyle w:val="Paragrafoelenco"/>
        <w:numPr>
          <w:ilvl w:val="0"/>
          <w:numId w:val="10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La</w:t>
      </w:r>
      <w:r w:rsidR="009C7DDD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urea</w:t>
      </w:r>
      <w:r w:rsidR="00DA7F9B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ndi</w:t>
      </w:r>
      <w:r w:rsidR="009C7DDD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</w:t>
      </w:r>
      <w:r w:rsidR="009F196E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magistrali in </w:t>
      </w:r>
      <w:bookmarkStart w:id="0" w:name="_GoBack"/>
      <w:bookmarkEnd w:id="0"/>
      <w:r w:rsidR="00787AD5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Ingegneria Gestionale</w:t>
      </w:r>
    </w:p>
    <w:p w:rsidR="00876B87" w:rsidRPr="000D6E31" w:rsidRDefault="00F07D4A" w:rsidP="004B03D1">
      <w:pPr>
        <w:pStyle w:val="Paragrafoelenco"/>
        <w:numPr>
          <w:ilvl w:val="0"/>
          <w:numId w:val="10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Ottima</w:t>
      </w:r>
      <w:r w:rsidR="00876B87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conoscenza della lingua inglese</w:t>
      </w:r>
      <w:r w:rsidR="005739A6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(</w:t>
      </w:r>
      <w:r w:rsidR="001B683E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per la </w:t>
      </w:r>
      <w:r w:rsidR="005739A6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stesura di report in lingua</w:t>
      </w:r>
      <w:r w:rsidR="00A55E3A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, traduzioni</w:t>
      </w:r>
      <w:r w:rsidR="005739A6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e </w:t>
      </w:r>
      <w:r w:rsidR="002A2863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contatto</w:t>
      </w:r>
      <w:r w:rsidR="005739A6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telefonico)</w:t>
      </w:r>
    </w:p>
    <w:p w:rsidR="00876B87" w:rsidRPr="000D6E31" w:rsidRDefault="005739A6" w:rsidP="004B03D1">
      <w:pPr>
        <w:pStyle w:val="Paragrafoelenco"/>
        <w:numPr>
          <w:ilvl w:val="0"/>
          <w:numId w:val="10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Avanzata</w:t>
      </w:r>
      <w:r w:rsidR="00876B87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conoscenza di Windows e del pacchetto Office</w:t>
      </w:r>
      <w:r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(i</w:t>
      </w:r>
      <w:r w:rsidR="00F07D4A"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n particolar modo Excel: conoscenza tabelle pivot, macro, cerca.vert)</w:t>
      </w:r>
      <w:r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 xml:space="preserve"> e ottima capacità numerica</w:t>
      </w:r>
    </w:p>
    <w:p w:rsidR="007B0F59" w:rsidRPr="000D6E31" w:rsidRDefault="007B0F59" w:rsidP="004B03D1">
      <w:pPr>
        <w:pStyle w:val="Paragrafoelenco"/>
        <w:numPr>
          <w:ilvl w:val="0"/>
          <w:numId w:val="10"/>
        </w:numPr>
        <w:shd w:val="clear" w:color="auto" w:fill="FFFFFF"/>
        <w:spacing w:after="120" w:line="23" w:lineRule="atLeast"/>
        <w:jc w:val="both"/>
        <w:rPr>
          <w:rFonts w:ascii="Arial" w:hAnsi="Arial" w:cs="Arial"/>
          <w:color w:val="404040" w:themeColor="text1" w:themeTint="BF"/>
          <w:sz w:val="20"/>
          <w:szCs w:val="20"/>
          <w:lang w:val="it-IT"/>
        </w:rPr>
      </w:pPr>
      <w:r w:rsidRPr="000D6E31">
        <w:rPr>
          <w:rFonts w:ascii="Arial" w:hAnsi="Arial" w:cs="Arial"/>
          <w:color w:val="404040" w:themeColor="text1" w:themeTint="BF"/>
          <w:sz w:val="20"/>
          <w:szCs w:val="20"/>
          <w:lang w:val="it-IT"/>
        </w:rPr>
        <w:t>Attitudine al lavoro in team e alla gestione di base di dati in excel e il data entry</w:t>
      </w:r>
    </w:p>
    <w:p w:rsidR="00885FBF" w:rsidRPr="00BB3101" w:rsidRDefault="00D215C6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Sono </w:t>
      </w:r>
      <w:r w:rsidR="002A2863">
        <w:rPr>
          <w:rFonts w:ascii="Arial" w:eastAsia="Times New Roman" w:hAnsi="Arial" w:cs="Arial"/>
          <w:color w:val="404040" w:themeColor="text1" w:themeTint="BF"/>
          <w:sz w:val="20"/>
          <w:szCs w:val="20"/>
        </w:rPr>
        <w:t>inoltre richieste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: buone doti relazionali, intraprendenza, </w:t>
      </w:r>
      <w:r w:rsidR="005739A6">
        <w:rPr>
          <w:rFonts w:ascii="Arial" w:eastAsia="Times New Roman" w:hAnsi="Arial" w:cs="Arial"/>
          <w:color w:val="404040" w:themeColor="text1" w:themeTint="BF"/>
          <w:sz w:val="20"/>
          <w:szCs w:val="20"/>
        </w:rPr>
        <w:t>precisione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, 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velocità di 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a</w:t>
      </w:r>
      <w:r w:rsidR="00876B87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pprendimento, spirito di gruppo e flessibilità.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Sede di Lavoro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Dalmine (BG)</w:t>
      </w:r>
    </w:p>
    <w:p w:rsidR="002F402A" w:rsidRPr="001B5D1E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  <w:lang w:val="en-US"/>
        </w:rPr>
      </w:pPr>
      <w:r w:rsidRPr="001B5D1E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  <w:lang w:val="en-US"/>
        </w:rPr>
        <w:t>Tipo Offerta</w:t>
      </w:r>
      <w:r w:rsidR="00885FBF" w:rsidRPr="001B5D1E">
        <w:rPr>
          <w:rFonts w:ascii="Arial" w:eastAsia="Times New Roman" w:hAnsi="Arial" w:cs="Arial"/>
          <w:color w:val="404040" w:themeColor="text1" w:themeTint="BF"/>
          <w:sz w:val="20"/>
          <w:szCs w:val="20"/>
          <w:lang w:val="en-US"/>
        </w:rPr>
        <w:t>: Stage</w:t>
      </w:r>
      <w:r w:rsidR="001B683E" w:rsidRPr="001B5D1E">
        <w:rPr>
          <w:rFonts w:ascii="Arial" w:eastAsia="Times New Roman" w:hAnsi="Arial" w:cs="Arial"/>
          <w:color w:val="404040" w:themeColor="text1" w:themeTint="BF"/>
          <w:sz w:val="20"/>
          <w:szCs w:val="20"/>
          <w:lang w:val="en-US"/>
        </w:rPr>
        <w:t xml:space="preserve"> </w:t>
      </w:r>
      <w:r w:rsidR="001B5D1E" w:rsidRPr="001B5D1E">
        <w:rPr>
          <w:rFonts w:ascii="Arial" w:eastAsia="Times New Roman" w:hAnsi="Arial" w:cs="Arial"/>
          <w:color w:val="404040" w:themeColor="text1" w:themeTint="BF"/>
          <w:sz w:val="20"/>
          <w:szCs w:val="20"/>
          <w:lang w:val="en-US"/>
        </w:rPr>
        <w:t>full-time curriculare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Durata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 6 mesi </w:t>
      </w:r>
    </w:p>
    <w:p w:rsidR="00876B87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Rimborso spese mensile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: 600 euro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Benefit</w:t>
      </w:r>
      <w:r w:rsidR="005D05B4" w:rsidRPr="005D05B4">
        <w:rPr>
          <w:rFonts w:ascii="Arial" w:eastAsia="Times New Roman" w:hAnsi="Arial" w:cs="Arial"/>
          <w:bCs/>
          <w:color w:val="404040" w:themeColor="text1" w:themeTint="BF"/>
          <w:sz w:val="20"/>
          <w:szCs w:val="20"/>
        </w:rPr>
        <w:t xml:space="preserve">: </w:t>
      </w:r>
      <w:r w:rsidRPr="005D05B4">
        <w:rPr>
          <w:rFonts w:ascii="Arial" w:eastAsia="Times New Roman" w:hAnsi="Arial" w:cs="Arial"/>
          <w:color w:val="404040" w:themeColor="text1" w:themeTint="BF"/>
          <w:sz w:val="20"/>
          <w:szCs w:val="20"/>
        </w:rPr>
        <w:t>mensa</w:t>
      </w: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 xml:space="preserve"> aziendale gratuita</w:t>
      </w:r>
    </w:p>
    <w:p w:rsidR="00885FBF" w:rsidRPr="00BB3101" w:rsidRDefault="00876B87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color w:val="404040" w:themeColor="text1" w:themeTint="BF"/>
          <w:sz w:val="20"/>
          <w:szCs w:val="20"/>
        </w:rPr>
      </w:pPr>
      <w:r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La ricerca è rivolta ad entrambi i se</w:t>
      </w:r>
      <w:r w:rsidR="00885FBF" w:rsidRPr="00BB3101">
        <w:rPr>
          <w:rFonts w:ascii="Arial" w:eastAsia="Times New Roman" w:hAnsi="Arial" w:cs="Arial"/>
          <w:color w:val="404040" w:themeColor="text1" w:themeTint="BF"/>
          <w:sz w:val="20"/>
          <w:szCs w:val="20"/>
        </w:rPr>
        <w:t>ssi, come da normativa vigente.</w:t>
      </w:r>
    </w:p>
    <w:p w:rsidR="006D2B21" w:rsidRDefault="00876B87" w:rsidP="006D2B21">
      <w:pPr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71748F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>Per candidarsi</w:t>
      </w:r>
      <w:r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 cliccare QUI</w:t>
      </w:r>
      <w:r w:rsidR="00B017C3" w:rsidRPr="00BB3101"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  <w:t xml:space="preserve"> </w:t>
      </w:r>
    </w:p>
    <w:p w:rsidR="00ED47FA" w:rsidRDefault="008243D3" w:rsidP="00BB3101">
      <w:pPr>
        <w:shd w:val="clear" w:color="auto" w:fill="FFFFFF"/>
        <w:spacing w:after="120" w:line="23" w:lineRule="atLeast"/>
        <w:jc w:val="both"/>
        <w:rPr>
          <w:rStyle w:val="Collegamentoipertestuale"/>
          <w:rFonts w:ascii="Arial" w:eastAsia="Times New Roman" w:hAnsi="Arial" w:cs="Arial"/>
          <w:sz w:val="20"/>
          <w:szCs w:val="20"/>
        </w:rPr>
      </w:pPr>
      <w:hyperlink r:id="rId9" w:history="1">
        <w:r w:rsidR="00D63CEF" w:rsidRPr="00D63CEF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https://performancemanager41.successfactors.com/sfcareer/jobreqcareer?jobId=90185&amp;company=Tenaris&amp;username=</w:t>
        </w:r>
      </w:hyperlink>
    </w:p>
    <w:p w:rsidR="0071748F" w:rsidRPr="0071748F" w:rsidRDefault="0071748F" w:rsidP="00BB3101">
      <w:pPr>
        <w:shd w:val="clear" w:color="auto" w:fill="FFFFFF"/>
        <w:spacing w:after="120" w:line="23" w:lineRule="atLeast"/>
        <w:jc w:val="both"/>
        <w:rPr>
          <w:rFonts w:ascii="Arial" w:eastAsia="Times New Roman" w:hAnsi="Arial" w:cs="Arial"/>
          <w:b/>
          <w:bCs/>
          <w:color w:val="404040" w:themeColor="text1" w:themeTint="BF"/>
          <w:sz w:val="20"/>
          <w:szCs w:val="20"/>
        </w:rPr>
      </w:pPr>
      <w:r w:rsidRPr="0071748F">
        <w:rPr>
          <w:b/>
          <w:bCs/>
          <w:color w:val="404040" w:themeColor="text1" w:themeTint="BF"/>
        </w:rPr>
        <w:t>deadline 4.12.2017</w:t>
      </w:r>
    </w:p>
    <w:sectPr w:rsidR="0071748F" w:rsidRPr="0071748F" w:rsidSect="00A55E3A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3D3" w:rsidRDefault="008243D3" w:rsidP="00B017C3">
      <w:pPr>
        <w:spacing w:after="0" w:line="240" w:lineRule="auto"/>
      </w:pPr>
      <w:r>
        <w:separator/>
      </w:r>
    </w:p>
  </w:endnote>
  <w:endnote w:type="continuationSeparator" w:id="0">
    <w:p w:rsidR="008243D3" w:rsidRDefault="008243D3" w:rsidP="00B01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3D3" w:rsidRDefault="008243D3" w:rsidP="00B017C3">
      <w:pPr>
        <w:spacing w:after="0" w:line="240" w:lineRule="auto"/>
      </w:pPr>
      <w:r>
        <w:separator/>
      </w:r>
    </w:p>
  </w:footnote>
  <w:footnote w:type="continuationSeparator" w:id="0">
    <w:p w:rsidR="008243D3" w:rsidRDefault="008243D3" w:rsidP="00B01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38E4"/>
    <w:multiLevelType w:val="hybridMultilevel"/>
    <w:tmpl w:val="AEE86614"/>
    <w:lvl w:ilvl="0" w:tplc="C40A25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DFE"/>
    <w:multiLevelType w:val="hybridMultilevel"/>
    <w:tmpl w:val="B072B8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224E3"/>
    <w:multiLevelType w:val="multilevel"/>
    <w:tmpl w:val="AB38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E34A1D"/>
    <w:multiLevelType w:val="hybridMultilevel"/>
    <w:tmpl w:val="DF6828D0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9312912"/>
    <w:multiLevelType w:val="hybridMultilevel"/>
    <w:tmpl w:val="510E0D7A"/>
    <w:lvl w:ilvl="0" w:tplc="9D7AFC1C">
      <w:numFmt w:val="bullet"/>
      <w:lvlText w:val="-"/>
      <w:lvlJc w:val="left"/>
      <w:pPr>
        <w:ind w:left="78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6316361"/>
    <w:multiLevelType w:val="hybridMultilevel"/>
    <w:tmpl w:val="91BA1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D11F5"/>
    <w:multiLevelType w:val="hybridMultilevel"/>
    <w:tmpl w:val="E23A63EC"/>
    <w:lvl w:ilvl="0" w:tplc="D74CFD88">
      <w:numFmt w:val="bullet"/>
      <w:lvlText w:val="-"/>
      <w:lvlJc w:val="left"/>
      <w:pPr>
        <w:ind w:left="72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736B2"/>
    <w:multiLevelType w:val="hybridMultilevel"/>
    <w:tmpl w:val="F0DCF1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E1C4C"/>
    <w:multiLevelType w:val="multilevel"/>
    <w:tmpl w:val="AA30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6B87"/>
    <w:rsid w:val="00090755"/>
    <w:rsid w:val="00095895"/>
    <w:rsid w:val="000D6E31"/>
    <w:rsid w:val="000E1940"/>
    <w:rsid w:val="00132347"/>
    <w:rsid w:val="001B5D1E"/>
    <w:rsid w:val="001B683E"/>
    <w:rsid w:val="00234559"/>
    <w:rsid w:val="002A2863"/>
    <w:rsid w:val="002F402A"/>
    <w:rsid w:val="003F3A97"/>
    <w:rsid w:val="004351A6"/>
    <w:rsid w:val="004861C4"/>
    <w:rsid w:val="004B03D1"/>
    <w:rsid w:val="004F1862"/>
    <w:rsid w:val="005017DC"/>
    <w:rsid w:val="005343EB"/>
    <w:rsid w:val="005739A6"/>
    <w:rsid w:val="005D05B4"/>
    <w:rsid w:val="00610A6F"/>
    <w:rsid w:val="00643B7E"/>
    <w:rsid w:val="006507A0"/>
    <w:rsid w:val="006568DD"/>
    <w:rsid w:val="006D2B21"/>
    <w:rsid w:val="0071748F"/>
    <w:rsid w:val="00745BE2"/>
    <w:rsid w:val="0074737F"/>
    <w:rsid w:val="00774B72"/>
    <w:rsid w:val="00787AD5"/>
    <w:rsid w:val="007A5457"/>
    <w:rsid w:val="007B0F59"/>
    <w:rsid w:val="007D445E"/>
    <w:rsid w:val="007F3551"/>
    <w:rsid w:val="008243D3"/>
    <w:rsid w:val="00852E2A"/>
    <w:rsid w:val="00876B87"/>
    <w:rsid w:val="00885FBF"/>
    <w:rsid w:val="00903E13"/>
    <w:rsid w:val="009A61E5"/>
    <w:rsid w:val="009A6F2A"/>
    <w:rsid w:val="009C7DDD"/>
    <w:rsid w:val="009F196E"/>
    <w:rsid w:val="00A04B1C"/>
    <w:rsid w:val="00A55E3A"/>
    <w:rsid w:val="00B017C3"/>
    <w:rsid w:val="00BB3101"/>
    <w:rsid w:val="00C0338D"/>
    <w:rsid w:val="00C60378"/>
    <w:rsid w:val="00CC4674"/>
    <w:rsid w:val="00D215C6"/>
    <w:rsid w:val="00D545EC"/>
    <w:rsid w:val="00D63CEF"/>
    <w:rsid w:val="00D84370"/>
    <w:rsid w:val="00DA7F9B"/>
    <w:rsid w:val="00E335F8"/>
    <w:rsid w:val="00E82D7B"/>
    <w:rsid w:val="00E84C1D"/>
    <w:rsid w:val="00EA4149"/>
    <w:rsid w:val="00ED47FA"/>
    <w:rsid w:val="00EF7448"/>
    <w:rsid w:val="00F07D4A"/>
    <w:rsid w:val="00F476B2"/>
    <w:rsid w:val="00FC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19047"/>
  <w15:docId w15:val="{3EF67DD5-4AE7-450B-965E-36A8D554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19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76B87"/>
    <w:rPr>
      <w:strike w:val="0"/>
      <w:dstrike w:val="0"/>
      <w:color w:val="33805C"/>
      <w:u w:val="none"/>
      <w:effect w:val="none"/>
    </w:rPr>
  </w:style>
  <w:style w:type="character" w:styleId="Enfasigrassetto">
    <w:name w:val="Strong"/>
    <w:basedOn w:val="Carpredefinitoparagrafo"/>
    <w:uiPriority w:val="22"/>
    <w:qFormat/>
    <w:rsid w:val="00876B8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B8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017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017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017C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545EC"/>
    <w:pPr>
      <w:spacing w:after="0" w:line="240" w:lineRule="auto"/>
      <w:ind w:left="720"/>
    </w:pPr>
    <w:rPr>
      <w:rFonts w:ascii="Calibri" w:eastAsia="Times New Roman" w:hAnsi="Calibri" w:cs="Calibri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FBF"/>
  </w:style>
  <w:style w:type="paragraph" w:styleId="Pidipagina">
    <w:name w:val="footer"/>
    <w:basedOn w:val="Normale"/>
    <w:link w:val="PidipaginaCarattere"/>
    <w:uiPriority w:val="99"/>
    <w:unhideWhenUsed/>
    <w:rsid w:val="0088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FBF"/>
  </w:style>
  <w:style w:type="character" w:styleId="Collegamentovisitato">
    <w:name w:val="FollowedHyperlink"/>
    <w:basedOn w:val="Carpredefinitoparagrafo"/>
    <w:uiPriority w:val="99"/>
    <w:semiHidden/>
    <w:unhideWhenUsed/>
    <w:rsid w:val="006D2B2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6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053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5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rformancemanager41.successfactors.com/sfcareer/jobreqcareer?jobId=90185&amp;company=Tenaris&amp;username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4945-56E5-436E-9B69-F7CC08B85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Techint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GHILARDI Claudia TU – HREU</dc:creator>
  <cp:lastModifiedBy>AMM-P0363</cp:lastModifiedBy>
  <cp:revision>24</cp:revision>
  <cp:lastPrinted>2015-01-26T17:22:00Z</cp:lastPrinted>
  <dcterms:created xsi:type="dcterms:W3CDTF">2014-08-01T13:10:00Z</dcterms:created>
  <dcterms:modified xsi:type="dcterms:W3CDTF">2017-10-05T10:42:00Z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