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49602" w14:textId="0FB3637E" w:rsidR="00367D9E" w:rsidRDefault="008C23F5" w:rsidP="008C23F5">
      <w:pPr>
        <w:ind w:right="566"/>
        <w:jc w:val="right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noProof/>
          <w:color w:val="222222"/>
          <w:sz w:val="20"/>
          <w:szCs w:val="20"/>
          <w:shd w:val="clear" w:color="auto" w:fill="FFFFFF"/>
          <w:lang w:eastAsia="it-IT"/>
        </w:rPr>
        <w:drawing>
          <wp:inline distT="0" distB="0" distL="0" distR="0" wp14:anchorId="27579DB5" wp14:editId="1A42CCB1">
            <wp:extent cx="2286000" cy="6939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918" cy="70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3B598" w14:textId="77777777" w:rsidR="008C23F5" w:rsidRDefault="008C23F5" w:rsidP="00E229AE">
      <w:pPr>
        <w:ind w:left="851" w:right="566"/>
        <w:jc w:val="center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</w:p>
    <w:p w14:paraId="07049603" w14:textId="1A9A5BB1" w:rsidR="00E229AE" w:rsidRDefault="00E229AE" w:rsidP="00E229AE">
      <w:pPr>
        <w:ind w:left="851" w:right="566"/>
        <w:jc w:val="center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 w:rsidRPr="00E229AE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NEOLAUREATI IN INGEGNERIA INFORMATICA</w:t>
      </w:r>
      <w:r w:rsidR="001A61D8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 </w:t>
      </w:r>
    </w:p>
    <w:p w14:paraId="07049604" w14:textId="77777777" w:rsidR="00E229AE" w:rsidRDefault="00E229AE" w:rsidP="00E229AE">
      <w:pPr>
        <w:ind w:left="851" w:right="566"/>
        <w:jc w:val="center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 w:rsidRPr="00E229AE">
        <w:rPr>
          <w:rFonts w:ascii="Tahoma" w:hAnsi="Tahoma" w:cs="Tahoma"/>
          <w:color w:val="222222"/>
          <w:sz w:val="20"/>
          <w:szCs w:val="20"/>
          <w:shd w:val="clear" w:color="auto" w:fill="FFFFFF"/>
        </w:rPr>
        <w:t>da inserire all’interno della</w:t>
      </w:r>
      <w:r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Technlogy</w:t>
      </w:r>
      <w:proofErr w:type="spellEnd"/>
      <w:r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Division</w:t>
      </w:r>
      <w:proofErr w:type="spellEnd"/>
      <w:r w:rsidR="00E757CB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 </w:t>
      </w:r>
      <w:r w:rsidR="00E757CB" w:rsidRPr="00E757CB">
        <w:rPr>
          <w:rFonts w:ascii="Tahoma" w:hAnsi="Tahoma" w:cs="Tahoma"/>
          <w:color w:val="222222"/>
          <w:sz w:val="20"/>
          <w:szCs w:val="20"/>
          <w:shd w:val="clear" w:color="auto" w:fill="FFFFFF"/>
        </w:rPr>
        <w:t>nelle Aree di</w:t>
      </w:r>
      <w:r w:rsidR="00E757CB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 </w:t>
      </w:r>
    </w:p>
    <w:p w14:paraId="07049605" w14:textId="5129DEB7" w:rsidR="00E757CB" w:rsidRDefault="00E757CB" w:rsidP="00E229AE">
      <w:pPr>
        <w:ind w:left="851" w:right="566"/>
        <w:jc w:val="center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INGEGNERIA, OPERATION</w:t>
      </w:r>
    </w:p>
    <w:p w14:paraId="07049607" w14:textId="77777777" w:rsidR="00257C97" w:rsidRPr="00E757CB" w:rsidRDefault="004025C6" w:rsidP="00E757CB">
      <w:pPr>
        <w:ind w:left="851" w:right="566"/>
        <w:jc w:val="center"/>
        <w:rPr>
          <w:rFonts w:ascii="Tahoma" w:hAnsi="Tahoma" w:cs="Tahoma"/>
          <w:b/>
          <w:i/>
          <w:color w:val="222222"/>
          <w:sz w:val="20"/>
          <w:szCs w:val="20"/>
          <w:shd w:val="clear" w:color="auto" w:fill="FFFFFF"/>
        </w:rPr>
      </w:pPr>
      <w:r w:rsidRPr="004025C6">
        <w:rPr>
          <w:rFonts w:ascii="Tahoma" w:hAnsi="Tahoma" w:cs="Tahoma"/>
          <w:b/>
          <w:i/>
          <w:color w:val="222222"/>
          <w:sz w:val="20"/>
          <w:szCs w:val="20"/>
          <w:shd w:val="clear" w:color="auto" w:fill="FFFFFF"/>
        </w:rPr>
        <w:t xml:space="preserve">Fastweb vuole investire nel tuo futuro </w:t>
      </w:r>
    </w:p>
    <w:p w14:paraId="07049609" w14:textId="3E3590BA" w:rsidR="001A61D8" w:rsidRDefault="00E229AE" w:rsidP="00E757CB">
      <w:pPr>
        <w:ind w:left="851"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E229AE">
        <w:rPr>
          <w:rFonts w:ascii="Tahoma" w:hAnsi="Tahoma" w:cs="Tahoma"/>
          <w:color w:val="222222"/>
          <w:sz w:val="20"/>
          <w:szCs w:val="20"/>
          <w:shd w:val="clear" w:color="auto" w:fill="FFFFFF"/>
        </w:rPr>
        <w:t>Fastweb</w:t>
      </w:r>
      <w:r w:rsidR="001C0E66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257C97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sta cercando </w:t>
      </w:r>
      <w:r w:rsidR="00257C97" w:rsidRPr="001C0E66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giovani neolaureati</w:t>
      </w:r>
      <w:r w:rsidR="00257C97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257C97" w:rsidRPr="00257C97">
        <w:rPr>
          <w:rFonts w:ascii="Tahoma" w:hAnsi="Tahoma" w:cs="Tahoma"/>
          <w:color w:val="222222"/>
          <w:sz w:val="20"/>
          <w:szCs w:val="20"/>
          <w:shd w:val="clear" w:color="auto" w:fill="FFFFFF"/>
        </w:rPr>
        <w:t>per potenziare</w:t>
      </w:r>
      <w:r w:rsidR="001C0E66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la struttura d</w:t>
      </w:r>
      <w:r w:rsidR="0094729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el</w:t>
      </w:r>
      <w:r w:rsidR="001C0E66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257C97" w:rsidRPr="001C0E66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Technology </w:t>
      </w:r>
      <w:r w:rsidR="00446C19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Team</w:t>
      </w:r>
      <w:r w:rsidR="00257C97" w:rsidRPr="00257C97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1C0E66">
        <w:rPr>
          <w:rFonts w:ascii="Tahoma" w:hAnsi="Tahoma" w:cs="Tahoma"/>
          <w:color w:val="222222"/>
          <w:sz w:val="20"/>
          <w:szCs w:val="20"/>
          <w:shd w:val="clear" w:color="auto" w:fill="FFFFFF"/>
        </w:rPr>
        <w:t>che rappresenta</w:t>
      </w:r>
      <w:r w:rsidR="00257C97" w:rsidRPr="00257C97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il motore tecnologico ed innovativo dei servizi Fastweb, propulsore di soluzioni, contenuti all’avanguardia tecnologica e progetti sfid</w:t>
      </w:r>
      <w:r w:rsidR="00492C73">
        <w:rPr>
          <w:rFonts w:ascii="Tahoma" w:hAnsi="Tahoma" w:cs="Tahoma"/>
          <w:color w:val="222222"/>
          <w:sz w:val="20"/>
          <w:szCs w:val="20"/>
          <w:shd w:val="clear" w:color="auto" w:fill="FFFFFF"/>
        </w:rPr>
        <w:t>anti.</w:t>
      </w:r>
    </w:p>
    <w:p w14:paraId="0704960A" w14:textId="13DCC15E" w:rsidR="00E229AE" w:rsidRDefault="002473FA" w:rsidP="00492C73">
      <w:pPr>
        <w:ind w:left="851"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Le opportunità di inserimento sono </w:t>
      </w:r>
      <w:r w:rsidR="00B80B2D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in ambito di </w:t>
      </w:r>
      <w:r w:rsidR="00C05391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N</w:t>
      </w:r>
      <w:r w:rsidR="00641863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etwork </w:t>
      </w:r>
      <w:r w:rsidR="00C05391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A</w:t>
      </w:r>
      <w:r w:rsidR="00641863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nalytics</w:t>
      </w:r>
      <w:r w:rsidR="00D01AE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, </w:t>
      </w:r>
      <w:r w:rsidR="00BC2DB1">
        <w:rPr>
          <w:rFonts w:ascii="Tahoma" w:hAnsi="Tahoma" w:cs="Tahoma"/>
          <w:color w:val="222222"/>
          <w:sz w:val="20"/>
          <w:szCs w:val="20"/>
          <w:shd w:val="clear" w:color="auto" w:fill="FFFFFF"/>
        </w:rPr>
        <w:t>per l’</w:t>
      </w:r>
      <w:r w:rsidR="00B265BA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analisi dei dati </w:t>
      </w:r>
      <w:r w:rsidR="00FB02C2">
        <w:rPr>
          <w:rFonts w:ascii="Tahoma" w:hAnsi="Tahoma" w:cs="Tahoma"/>
          <w:color w:val="222222"/>
          <w:sz w:val="20"/>
          <w:szCs w:val="20"/>
          <w:shd w:val="clear" w:color="auto" w:fill="FFFFFF"/>
        </w:rPr>
        <w:t>della rete</w:t>
      </w:r>
      <w:r w:rsidR="00641863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BC2DB1">
        <w:rPr>
          <w:rFonts w:ascii="Tahoma" w:hAnsi="Tahoma" w:cs="Tahoma"/>
          <w:color w:val="222222"/>
          <w:sz w:val="20"/>
          <w:szCs w:val="20"/>
          <w:shd w:val="clear" w:color="auto" w:fill="FFFFFF"/>
        </w:rPr>
        <w:t>volta</w:t>
      </w:r>
      <w:r w:rsidR="00E6552C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BC2DB1">
        <w:rPr>
          <w:rFonts w:ascii="Tahoma" w:hAnsi="Tahoma" w:cs="Tahoma"/>
          <w:color w:val="222222"/>
          <w:sz w:val="20"/>
          <w:szCs w:val="20"/>
          <w:shd w:val="clear" w:color="auto" w:fill="FFFFFF"/>
        </w:rPr>
        <w:t>a</w:t>
      </w:r>
      <w:r w:rsidR="00E6552C">
        <w:rPr>
          <w:rFonts w:ascii="Tahoma" w:hAnsi="Tahoma" w:cs="Tahoma"/>
          <w:color w:val="222222"/>
          <w:sz w:val="20"/>
          <w:szCs w:val="20"/>
          <w:shd w:val="clear" w:color="auto" w:fill="FFFFFF"/>
        </w:rPr>
        <w:t>l continuo miglioramento delle performance e della qualità d</w:t>
      </w:r>
      <w:r w:rsidR="00090581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el servizio, </w:t>
      </w:r>
      <w:r w:rsidR="00641863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e </w:t>
      </w:r>
      <w:r w:rsidR="00C05391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D</w:t>
      </w:r>
      <w:r w:rsidR="00EF280A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ata </w:t>
      </w:r>
      <w:r w:rsidR="00C05391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C</w:t>
      </w:r>
      <w:r w:rsidR="00EF280A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enter </w:t>
      </w:r>
      <w:proofErr w:type="spellStart"/>
      <w:r w:rsidR="00C05391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O</w:t>
      </w:r>
      <w:r w:rsidR="00EF280A" w:rsidRPr="00400B94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peration</w:t>
      </w:r>
      <w:proofErr w:type="spellEnd"/>
      <w:r w:rsidR="00E13DB7">
        <w:rPr>
          <w:rFonts w:ascii="Tahoma" w:hAnsi="Tahoma" w:cs="Tahoma"/>
          <w:color w:val="222222"/>
          <w:sz w:val="20"/>
          <w:szCs w:val="20"/>
          <w:shd w:val="clear" w:color="auto" w:fill="FFFFFF"/>
        </w:rPr>
        <w:t>, per l’evoluzione, gestione e ottimizzazione delle componenti tecnologiche dell’infrastruttura IT.</w:t>
      </w:r>
    </w:p>
    <w:p w14:paraId="0704960B" w14:textId="77777777" w:rsidR="00391396" w:rsidRDefault="00391396" w:rsidP="00E757CB">
      <w:p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0704960C" w14:textId="77777777" w:rsidR="00806F70" w:rsidRDefault="002A647D" w:rsidP="00BE56B5">
      <w:pPr>
        <w:ind w:left="851" w:right="566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Si offre </w:t>
      </w:r>
      <w:r w:rsidRPr="00391396">
        <w:rPr>
          <w:rFonts w:ascii="Arial" w:hAnsi="Arial" w:cs="Arial"/>
          <w:b/>
          <w:color w:val="222222"/>
          <w:sz w:val="19"/>
          <w:szCs w:val="19"/>
          <w:u w:val="single"/>
          <w:shd w:val="clear" w:color="auto" w:fill="FFFFFF"/>
        </w:rPr>
        <w:t>Contratto</w:t>
      </w:r>
      <w:r w:rsidRPr="00391396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 xml:space="preserve"> a</w:t>
      </w:r>
      <w:r w:rsidRPr="00391396">
        <w:rPr>
          <w:rFonts w:ascii="Arial" w:hAnsi="Arial" w:cs="Arial"/>
          <w:b/>
          <w:color w:val="222222"/>
          <w:sz w:val="19"/>
          <w:szCs w:val="19"/>
          <w:u w:val="single"/>
          <w:shd w:val="clear" w:color="auto" w:fill="FFFFFF"/>
        </w:rPr>
        <w:t xml:space="preserve"> Tempo Indeterminato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</w:p>
    <w:p w14:paraId="0704960D" w14:textId="1E6931E0" w:rsidR="002A647D" w:rsidRDefault="002A647D" w:rsidP="002A647D">
      <w:pPr>
        <w:ind w:right="566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               </w:t>
      </w:r>
      <w:r w:rsidR="00391396">
        <w:rPr>
          <w:rFonts w:ascii="Arial" w:hAnsi="Arial" w:cs="Arial"/>
          <w:color w:val="222222"/>
          <w:sz w:val="19"/>
          <w:szCs w:val="19"/>
          <w:shd w:val="clear" w:color="auto" w:fill="FFFFFF"/>
        </w:rPr>
        <w:t>Sede</w:t>
      </w:r>
      <w:r w:rsidRPr="0039139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di lavoro</w:t>
      </w:r>
      <w:r w:rsidR="0039139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: </w:t>
      </w:r>
      <w:r w:rsidR="00391396" w:rsidRPr="00391396">
        <w:rPr>
          <w:rFonts w:ascii="Arial" w:hAnsi="Arial" w:cs="Arial"/>
          <w:b/>
          <w:color w:val="222222"/>
          <w:sz w:val="19"/>
          <w:szCs w:val="19"/>
          <w:shd w:val="clear" w:color="auto" w:fill="FFFFFF"/>
        </w:rPr>
        <w:t xml:space="preserve">Milano </w:t>
      </w:r>
    </w:p>
    <w:p w14:paraId="0704960E" w14:textId="77777777" w:rsidR="001C0E66" w:rsidRDefault="001C0E66" w:rsidP="00BE56B5">
      <w:pPr>
        <w:ind w:left="851" w:right="566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</w:p>
    <w:p w14:paraId="0704960F" w14:textId="77777777" w:rsidR="00806F70" w:rsidRDefault="00806F70" w:rsidP="00BE56B5">
      <w:pPr>
        <w:ind w:left="851" w:right="566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 w:rsidRPr="00806F70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 xml:space="preserve">Requisiti: </w:t>
      </w:r>
    </w:p>
    <w:p w14:paraId="07049610" w14:textId="6DD902D6" w:rsidR="00806F70" w:rsidRDefault="00806F70" w:rsidP="00806F70">
      <w:pPr>
        <w:pStyle w:val="Paragrafoelenco"/>
        <w:numPr>
          <w:ilvl w:val="0"/>
          <w:numId w:val="2"/>
        </w:num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2E6C6F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Laurea </w:t>
      </w:r>
      <w:r w:rsidR="000638B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magistrale </w:t>
      </w:r>
      <w:r w:rsidRPr="002E6C6F">
        <w:rPr>
          <w:rFonts w:ascii="Tahoma" w:hAnsi="Tahoma" w:cs="Tahoma"/>
          <w:color w:val="222222"/>
          <w:sz w:val="20"/>
          <w:szCs w:val="20"/>
          <w:shd w:val="clear" w:color="auto" w:fill="FFFFFF"/>
        </w:rPr>
        <w:t>in Ingegneria</w:t>
      </w:r>
      <w:r w:rsidR="000638B9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="002E6C6F">
        <w:rPr>
          <w:rFonts w:ascii="Tahoma" w:hAnsi="Tahoma" w:cs="Tahoma"/>
          <w:color w:val="222222"/>
          <w:sz w:val="20"/>
          <w:szCs w:val="20"/>
          <w:shd w:val="clear" w:color="auto" w:fill="FFFFFF"/>
        </w:rPr>
        <w:t>Informatica</w:t>
      </w:r>
      <w:r w:rsidR="00391396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</w:p>
    <w:p w14:paraId="07049611" w14:textId="77777777" w:rsidR="002E6C6F" w:rsidRPr="001C0E66" w:rsidRDefault="004025C6" w:rsidP="001C0E66">
      <w:pPr>
        <w:pStyle w:val="Paragrafoelenco"/>
        <w:numPr>
          <w:ilvl w:val="0"/>
          <w:numId w:val="2"/>
        </w:num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Buona</w:t>
      </w:r>
      <w:r w:rsidR="002E6C6F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conoscenza della lingua Inglese</w:t>
      </w:r>
    </w:p>
    <w:p w14:paraId="6E4A0E17" w14:textId="4C42DD94" w:rsidR="003D3D86" w:rsidRDefault="003D3D86" w:rsidP="003D3D86">
      <w:pPr>
        <w:pStyle w:val="Paragrafoelenco"/>
        <w:numPr>
          <w:ilvl w:val="0"/>
          <w:numId w:val="2"/>
        </w:numPr>
        <w:ind w:right="566"/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</w:rPr>
      </w:pPr>
      <w:r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</w:rPr>
        <w:t>Conoscenza programmi per l’analisi dei dati (SQL, R</w:t>
      </w:r>
      <w:r w:rsidR="00AD0B3D"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</w:rPr>
        <w:t xml:space="preserve"> o </w:t>
      </w:r>
      <w:r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</w:rPr>
        <w:t>Python)</w:t>
      </w:r>
    </w:p>
    <w:p w14:paraId="3E2B6E5E" w14:textId="3F784B47" w:rsidR="003D3D86" w:rsidRDefault="003D3D86" w:rsidP="002E6C6F">
      <w:pPr>
        <w:pStyle w:val="Paragrafoelenco"/>
        <w:numPr>
          <w:ilvl w:val="0"/>
          <w:numId w:val="3"/>
        </w:num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Conoscenza </w:t>
      </w:r>
      <w:r w:rsidR="001D5D62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architetture e infrastrutture </w:t>
      </w:r>
      <w:r w:rsidR="00ED3BCB">
        <w:rPr>
          <w:rFonts w:ascii="Tahoma" w:hAnsi="Tahoma" w:cs="Tahoma"/>
          <w:color w:val="222222"/>
          <w:sz w:val="20"/>
          <w:szCs w:val="20"/>
          <w:shd w:val="clear" w:color="auto" w:fill="FFFFFF"/>
        </w:rPr>
        <w:t>IT (</w:t>
      </w:r>
      <w:r w:rsidR="00E13DB7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containers, </w:t>
      </w:r>
      <w:r w:rsidR="00ED3BCB">
        <w:rPr>
          <w:rFonts w:ascii="Tahoma" w:hAnsi="Tahoma" w:cs="Tahoma"/>
          <w:color w:val="222222"/>
          <w:sz w:val="20"/>
          <w:szCs w:val="20"/>
          <w:shd w:val="clear" w:color="auto" w:fill="FFFFFF"/>
        </w:rPr>
        <w:t>virtualizzazione,</w:t>
      </w:r>
      <w:r w:rsidR="00AD0B3D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database, </w:t>
      </w:r>
      <w:proofErr w:type="spellStart"/>
      <w:r w:rsidR="00AD0B3D">
        <w:rPr>
          <w:rFonts w:ascii="Tahoma" w:hAnsi="Tahoma" w:cs="Tahoma"/>
          <w:color w:val="222222"/>
          <w:sz w:val="20"/>
          <w:szCs w:val="20"/>
          <w:shd w:val="clear" w:color="auto" w:fill="FFFFFF"/>
        </w:rPr>
        <w:t>middleware</w:t>
      </w:r>
      <w:proofErr w:type="spellEnd"/>
      <w:r w:rsidR="00AD0B3D">
        <w:rPr>
          <w:rFonts w:ascii="Tahoma" w:hAnsi="Tahoma" w:cs="Tahoma"/>
          <w:color w:val="222222"/>
          <w:sz w:val="20"/>
          <w:szCs w:val="20"/>
          <w:shd w:val="clear" w:color="auto" w:fill="FFFFFF"/>
        </w:rPr>
        <w:t>, server)</w:t>
      </w:r>
    </w:p>
    <w:p w14:paraId="07049613" w14:textId="77777777" w:rsidR="002E6C6F" w:rsidRDefault="002E6C6F" w:rsidP="002E6C6F">
      <w:pPr>
        <w:pStyle w:val="Paragrafoelenco"/>
        <w:numPr>
          <w:ilvl w:val="0"/>
          <w:numId w:val="3"/>
        </w:num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proofErr w:type="spellStart"/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Problem</w:t>
      </w:r>
      <w:proofErr w:type="spellEnd"/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solving</w:t>
      </w:r>
      <w:proofErr w:type="spellEnd"/>
    </w:p>
    <w:p w14:paraId="07049615" w14:textId="77777777" w:rsidR="002E6C6F" w:rsidRDefault="002E6C6F" w:rsidP="002E6C6F">
      <w:pPr>
        <w:pStyle w:val="Paragrafoelenco"/>
        <w:numPr>
          <w:ilvl w:val="0"/>
          <w:numId w:val="3"/>
        </w:num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Team working</w:t>
      </w:r>
    </w:p>
    <w:p w14:paraId="07049619" w14:textId="42A2A09B" w:rsidR="00E229AE" w:rsidRDefault="002E6C6F" w:rsidP="004025C6">
      <w:pPr>
        <w:pStyle w:val="Paragrafoelenco"/>
        <w:numPr>
          <w:ilvl w:val="0"/>
          <w:numId w:val="3"/>
        </w:numPr>
        <w:ind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Passione per la tecnologia</w:t>
      </w:r>
    </w:p>
    <w:p w14:paraId="73F83D96" w14:textId="155F972F" w:rsidR="008C23F5" w:rsidRDefault="008C23F5" w:rsidP="008C23F5">
      <w:pPr>
        <w:pStyle w:val="Paragrafoelenco"/>
        <w:ind w:left="1571" w:right="566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2BAB7152" w14:textId="77777777" w:rsidR="008C23F5" w:rsidRPr="008C23F5" w:rsidRDefault="008C23F5" w:rsidP="008C23F5">
      <w:pPr>
        <w:ind w:left="851" w:right="566"/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</w:pPr>
      <w:r w:rsidRPr="008C23F5">
        <w:rPr>
          <w:rFonts w:ascii="Tahoma" w:hAnsi="Tahoma" w:cs="Tahoma"/>
          <w:b/>
          <w:color w:val="222222"/>
          <w:sz w:val="20"/>
          <w:szCs w:val="20"/>
          <w:shd w:val="clear" w:color="auto" w:fill="FFFFFF"/>
        </w:rPr>
        <w:t>Per candidarsi:</w:t>
      </w:r>
    </w:p>
    <w:p w14:paraId="6B2731E6" w14:textId="4DBAD56D" w:rsidR="008C23F5" w:rsidRPr="00562E54" w:rsidRDefault="008C23F5" w:rsidP="00562E54">
      <w:pPr>
        <w:ind w:left="708"/>
        <w:rPr>
          <w:rFonts w:ascii="Tahoma" w:hAnsi="Tahoma" w:cs="Tahoma"/>
          <w:color w:val="666666"/>
          <w:sz w:val="21"/>
          <w:szCs w:val="21"/>
        </w:rPr>
      </w:pPr>
      <w:r w:rsidRPr="008C23F5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inviare il proprio cv aggiornato a: </w:t>
      </w:r>
      <w:hyperlink r:id="rId6" w:history="1">
        <w:r w:rsidR="00C94988" w:rsidRPr="00562E54">
          <w:rPr>
            <w:rStyle w:val="Collegamentoipertestuale"/>
            <w:rFonts w:ascii="Tahoma" w:hAnsi="Tahoma" w:cs="Tahoma"/>
            <w:sz w:val="20"/>
            <w:szCs w:val="20"/>
          </w:rPr>
          <w:t>teresa.morano@fastweb.it</w:t>
        </w:r>
      </w:hyperlink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 </w:t>
      </w:r>
      <w:r w:rsidRPr="008C23F5">
        <w:rPr>
          <w:rFonts w:ascii="Tahoma" w:hAnsi="Tahoma" w:cs="Tahoma"/>
          <w:color w:val="222222"/>
          <w:sz w:val="20"/>
          <w:szCs w:val="20"/>
          <w:shd w:val="clear" w:color="auto" w:fill="FFFFFF"/>
        </w:rPr>
        <w:t xml:space="preserve">entro il </w:t>
      </w: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17.0</w:t>
      </w:r>
      <w:r w:rsidR="00FE4169">
        <w:rPr>
          <w:rFonts w:ascii="Tahoma" w:hAnsi="Tahoma" w:cs="Tahoma"/>
          <w:color w:val="222222"/>
          <w:sz w:val="20"/>
          <w:szCs w:val="20"/>
          <w:shd w:val="clear" w:color="auto" w:fill="FFFFFF"/>
        </w:rPr>
        <w:t>8</w:t>
      </w:r>
      <w:r>
        <w:rPr>
          <w:rFonts w:ascii="Tahoma" w:hAnsi="Tahoma" w:cs="Tahoma"/>
          <w:color w:val="222222"/>
          <w:sz w:val="20"/>
          <w:szCs w:val="20"/>
          <w:shd w:val="clear" w:color="auto" w:fill="FFFFFF"/>
        </w:rPr>
        <w:t>.2019</w:t>
      </w:r>
    </w:p>
    <w:p w14:paraId="64B62A0F" w14:textId="620C7F45" w:rsidR="008C23F5" w:rsidRDefault="008C23F5" w:rsidP="008C23F5">
      <w:pPr>
        <w:ind w:left="708"/>
        <w:rPr>
          <w:rFonts w:ascii="Arial" w:hAnsi="Arial" w:cs="Arial"/>
        </w:rPr>
      </w:pPr>
      <w:r w:rsidRPr="008C23F5">
        <w:rPr>
          <w:rFonts w:ascii="Tahoma" w:hAnsi="Tahoma" w:cs="Tahoma"/>
          <w:color w:val="222222"/>
          <w:sz w:val="20"/>
          <w:szCs w:val="20"/>
          <w:shd w:val="clear" w:color="auto" w:fill="FFFFFF"/>
        </w:rPr>
        <w:t>inserendo in oggetto “Rif. Contatto Ufficio Placement Politecnico di Bari”</w:t>
      </w:r>
    </w:p>
    <w:p w14:paraId="147B588E" w14:textId="77777777" w:rsidR="008C23F5" w:rsidRDefault="008C23F5" w:rsidP="008C23F5">
      <w:pPr>
        <w:ind w:left="708"/>
      </w:pPr>
    </w:p>
    <w:p w14:paraId="3B78804E" w14:textId="77777777" w:rsidR="008C23F5" w:rsidRPr="008C23F5" w:rsidRDefault="008C23F5" w:rsidP="008C23F5">
      <w:pPr>
        <w:ind w:left="708"/>
        <w:jc w:val="both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8C23F5">
        <w:rPr>
          <w:bCs/>
          <w:color w:val="222222"/>
          <w:shd w:val="clear" w:color="auto" w:fill="FFFFFF"/>
        </w:rPr>
        <w:t xml:space="preserve">Il CV dovrà contenere l’autorizzazione al trattamento dei dati personali ai sensi del D. </w:t>
      </w:r>
      <w:proofErr w:type="spellStart"/>
      <w:r w:rsidRPr="008C23F5">
        <w:rPr>
          <w:bCs/>
          <w:color w:val="222222"/>
          <w:shd w:val="clear" w:color="auto" w:fill="FFFFFF"/>
        </w:rPr>
        <w:t>Lgs</w:t>
      </w:r>
      <w:proofErr w:type="spellEnd"/>
      <w:r w:rsidRPr="008C23F5">
        <w:rPr>
          <w:bCs/>
          <w:color w:val="222222"/>
          <w:shd w:val="clear" w:color="auto" w:fill="FFFFFF"/>
        </w:rPr>
        <w:t xml:space="preserve">. n. 196/2003 e ss.mm. e ii. e dell’art. 13 GDPR (Regolamento UE 2016/679) ed attestazione di veridicità ai sensi del DPR n.445/2000. </w:t>
      </w:r>
    </w:p>
    <w:p w14:paraId="0F37AAF0" w14:textId="6211C8AD" w:rsidR="008C23F5" w:rsidRPr="004025C6" w:rsidRDefault="008C23F5" w:rsidP="008C23F5">
      <w:pPr>
        <w:ind w:left="708"/>
        <w:jc w:val="both"/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  <w:r w:rsidRPr="008C23F5">
        <w:rPr>
          <w:bCs/>
          <w:color w:val="222222"/>
          <w:shd w:val="clear" w:color="auto" w:fill="FFFFFF"/>
        </w:rPr>
        <w:t>Il presente annuncio è rivolto ad ambo i sessi, ai sensi della normativa vigente.</w:t>
      </w:r>
    </w:p>
    <w:sectPr w:rsidR="008C23F5" w:rsidRPr="004025C6" w:rsidSect="008C2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14596"/>
    <w:multiLevelType w:val="hybridMultilevel"/>
    <w:tmpl w:val="8A6CE5E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DA71455"/>
    <w:multiLevelType w:val="hybridMultilevel"/>
    <w:tmpl w:val="4DD2DE4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0413E27"/>
    <w:multiLevelType w:val="hybridMultilevel"/>
    <w:tmpl w:val="19AA158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AE"/>
    <w:rsid w:val="000638B9"/>
    <w:rsid w:val="00063E3C"/>
    <w:rsid w:val="00090581"/>
    <w:rsid w:val="000A04FC"/>
    <w:rsid w:val="0014641D"/>
    <w:rsid w:val="001866C6"/>
    <w:rsid w:val="001A61D8"/>
    <w:rsid w:val="001C0E66"/>
    <w:rsid w:val="001D16C7"/>
    <w:rsid w:val="001D5D62"/>
    <w:rsid w:val="002473FA"/>
    <w:rsid w:val="00257C97"/>
    <w:rsid w:val="002A647D"/>
    <w:rsid w:val="002D4A77"/>
    <w:rsid w:val="002E6C6F"/>
    <w:rsid w:val="003365B9"/>
    <w:rsid w:val="00367D9E"/>
    <w:rsid w:val="00391396"/>
    <w:rsid w:val="003D3D86"/>
    <w:rsid w:val="003E7BD6"/>
    <w:rsid w:val="00400B94"/>
    <w:rsid w:val="004025C6"/>
    <w:rsid w:val="004274FC"/>
    <w:rsid w:val="004456AC"/>
    <w:rsid w:val="00446C19"/>
    <w:rsid w:val="00475562"/>
    <w:rsid w:val="00492C73"/>
    <w:rsid w:val="00562E54"/>
    <w:rsid w:val="006137B7"/>
    <w:rsid w:val="006312EE"/>
    <w:rsid w:val="00632C14"/>
    <w:rsid w:val="00641863"/>
    <w:rsid w:val="00691C1B"/>
    <w:rsid w:val="006C433A"/>
    <w:rsid w:val="006F14AD"/>
    <w:rsid w:val="00734EF0"/>
    <w:rsid w:val="00806F70"/>
    <w:rsid w:val="008C23F5"/>
    <w:rsid w:val="00947299"/>
    <w:rsid w:val="009A097D"/>
    <w:rsid w:val="00A72EE5"/>
    <w:rsid w:val="00AD0B3D"/>
    <w:rsid w:val="00AD6424"/>
    <w:rsid w:val="00B265BA"/>
    <w:rsid w:val="00B80B2D"/>
    <w:rsid w:val="00BC2DB1"/>
    <w:rsid w:val="00BE56B5"/>
    <w:rsid w:val="00C00843"/>
    <w:rsid w:val="00C05391"/>
    <w:rsid w:val="00C33CF2"/>
    <w:rsid w:val="00C45A07"/>
    <w:rsid w:val="00C94988"/>
    <w:rsid w:val="00CE4151"/>
    <w:rsid w:val="00D01AE9"/>
    <w:rsid w:val="00E13DB7"/>
    <w:rsid w:val="00E229AE"/>
    <w:rsid w:val="00E23EC3"/>
    <w:rsid w:val="00E4387E"/>
    <w:rsid w:val="00E6552C"/>
    <w:rsid w:val="00E757CB"/>
    <w:rsid w:val="00ED3BCB"/>
    <w:rsid w:val="00EF280A"/>
    <w:rsid w:val="00EF7B43"/>
    <w:rsid w:val="00F44A2A"/>
    <w:rsid w:val="00F948ED"/>
    <w:rsid w:val="00FB02C2"/>
    <w:rsid w:val="00F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49600"/>
  <w15:docId w15:val="{83F14ED8-235C-4327-B22B-CBAEB298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9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E56B5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8C23F5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C23F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C2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resa.morano@fastweb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Randstad Group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Mancino,  Teresa</dc:creator>
  <cp:lastModifiedBy>AMM-P0363</cp:lastModifiedBy>
  <cp:revision>5</cp:revision>
  <dcterms:created xsi:type="dcterms:W3CDTF">2019-07-17T11:51:00Z</dcterms:created>
  <dcterms:modified xsi:type="dcterms:W3CDTF">2019-07-17T14:46:00Z</dcterms:modified>
</cp:coreProperties>
</file>