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</w:rPr>
        <w:t>ITSELECTA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è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un'agenzia di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ricerca e selezione del personale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con sede a Cracovia, in Polonia. La nostra missione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trovare le persone giuste per il nostro cliente e il lavoro perfetto per i nostri candidati. Ci focalizziamo sul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recruiting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per i clienti in Polonia e Repubblica Ceca.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Il nostro cliente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societ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internazionale ben nota nel settore elettronico e stiamo selezionando candidati per unirsi al team dell'ufficio di Praga.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grande opportunit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unirsi a una grande azienda se hai le giuste capacit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e motivazione per muoverti nella splendida citt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Praga.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it-IT"/>
        </w:rPr>
        <w:t>Figura professionale: Application Engineer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Cooperare</w:t>
      </w:r>
      <w:r>
        <w:rPr>
          <w:rFonts w:ascii="Arial" w:hAnsi="Arial"/>
          <w:rtl w:val="0"/>
          <w:lang w:val="it-IT"/>
        </w:rPr>
        <w:t xml:space="preserve"> </w:t>
      </w:r>
      <w:r>
        <w:rPr>
          <w:rFonts w:ascii="Arial" w:hAnsi="Arial"/>
          <w:rtl w:val="0"/>
          <w:lang w:val="it-IT"/>
        </w:rPr>
        <w:t>n</w:t>
      </w:r>
      <w:r>
        <w:rPr>
          <w:rFonts w:ascii="Arial" w:hAnsi="Arial"/>
          <w:rtl w:val="0"/>
          <w:lang w:val="it-IT"/>
        </w:rPr>
        <w:t xml:space="preserve">el team di applicazioni che sviluppa circuiti integrati per la ricarica senza fili e lavora su disegni di riferimento completi di ricevitori di ricarica wireless che saranno integrati in telefoni, tablet e </w:t>
      </w:r>
      <w:r>
        <w:rPr>
          <w:rFonts w:ascii="Arial" w:hAnsi="Arial"/>
          <w:rtl w:val="0"/>
          <w:lang w:val="it-IT"/>
        </w:rPr>
        <w:t xml:space="preserve">strumenti di </w:t>
      </w:r>
      <w:r>
        <w:rPr>
          <w:rFonts w:ascii="Arial" w:hAnsi="Arial"/>
          <w:rtl w:val="0"/>
          <w:lang w:val="it-IT"/>
        </w:rPr>
        <w:t>elettronica portatile usando standard Qi e Airfuel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Collaborare con altri membri del team che partecipano allo sviluppo, alla produzione e alla convalida di prodotti finali per clienti in tutto il mondo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Acquisire esperienza nel campo dei complessi schemi/principi e la sua integrazione nel silicio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Partecipare allo sviluppo di schemi e modelli di blocchi singoli per ricevitori di ricarica senza fili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  <w:b w:val="1"/>
          <w:bCs w:val="1"/>
          <w:color w:val="0070c0"/>
          <w:u w:color="0070c0"/>
        </w:rPr>
      </w:pPr>
      <w:r>
        <w:rPr>
          <w:rFonts w:ascii="Arial" w:hAnsi="Arial"/>
          <w:b w:val="1"/>
          <w:bCs w:val="1"/>
          <w:color w:val="7030a0"/>
          <w:u w:color="7030a0"/>
          <w:rtl w:val="0"/>
          <w:lang w:val="it-IT"/>
        </w:rPr>
        <w:t>Requisiti:</w:t>
      </w:r>
    </w:p>
    <w:p>
      <w:pPr>
        <w:pStyle w:val="Testo normale1"/>
        <w:jc w:val="both"/>
        <w:rPr>
          <w:rFonts w:ascii="Arial" w:cs="Arial" w:hAnsi="Arial" w:eastAsia="Arial"/>
          <w:color w:val="000000"/>
          <w:u w:color="000000"/>
        </w:rPr>
      </w:pP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Laurea Triennale/Magistrale in Ingegneria Elettronica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Entusiasta Ingegniere Elettrico interessato nello sviluppo e la valutazione di nuovi ICs, aperto a imparare e condividere l</w:t>
      </w:r>
      <w:r>
        <w:rPr>
          <w:rFonts w:ascii="Arial" w:hAnsi="Arial" w:hint="default"/>
          <w:color w:val="000000"/>
          <w:u w:color="000000"/>
          <w:rtl w:val="0"/>
          <w:lang w:val="it-IT"/>
        </w:rPr>
        <w:t>’</w:t>
      </w:r>
      <w:r>
        <w:rPr>
          <w:rFonts w:ascii="Arial" w:hAnsi="Arial"/>
          <w:color w:val="000000"/>
          <w:u w:color="000000"/>
          <w:rtl w:val="0"/>
          <w:lang w:val="it-IT"/>
        </w:rPr>
        <w:t>esperienza acquisita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Esperienza nello sviluppo di hardware/software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Esperienza con il PCB layout design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Conoscenza dei principali design elettronici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Livello comunicativo di Inglese</w:t>
      </w:r>
    </w:p>
    <w:p>
      <w:pPr>
        <w:pStyle w:val="Testo normale1"/>
        <w:bidi w:val="0"/>
        <w:ind w:left="0" w:right="0" w:firstLine="0"/>
        <w:jc w:val="both"/>
        <w:rPr>
          <w:rFonts w:ascii="Arial" w:cs="Arial" w:hAnsi="Arial" w:eastAsia="Arial"/>
          <w:color w:val="000000"/>
          <w:u w:color="000000"/>
          <w:rtl w:val="0"/>
        </w:rPr>
      </w:pPr>
    </w:p>
    <w:p>
      <w:pPr>
        <w:pStyle w:val="Normale"/>
        <w:rPr>
          <w:rFonts w:ascii="Arial" w:cs="Arial" w:hAnsi="Arial" w:eastAsia="Arial"/>
          <w:b w:val="1"/>
          <w:bCs w:val="1"/>
          <w:color w:val="5f81aa"/>
          <w:sz w:val="22"/>
          <w:szCs w:val="22"/>
          <w:u w:color="5f81aa"/>
        </w:rPr>
      </w:pPr>
      <w:r>
        <w:rPr>
          <w:rFonts w:ascii="Arial" w:hAnsi="Arial"/>
          <w:b w:val="1"/>
          <w:bCs w:val="1"/>
          <w:color w:val="5f81aa"/>
          <w:sz w:val="22"/>
          <w:szCs w:val="22"/>
          <w:u w:color="5f81aa"/>
          <w:rtl w:val="0"/>
          <w:lang w:val="it-IT"/>
        </w:rPr>
        <w:t>Tipologia contrattuale: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C</w:t>
      </w: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ontratto a tempo indeterminato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d47c18"/>
          <w:sz w:val="22"/>
          <w:szCs w:val="22"/>
          <w:u w:color="d47c18"/>
          <w:rtl w:val="0"/>
          <w:lang w:val="it-IT"/>
        </w:rPr>
        <w:t>Sede di lavoro: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Praga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ff6600"/>
          <w:sz w:val="22"/>
          <w:szCs w:val="22"/>
          <w:u w:color="ff6600"/>
          <w:rtl w:val="0"/>
          <w:lang w:val="it-IT"/>
        </w:rPr>
        <w:t>Per candidarsi: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</w:t>
      </w:r>
      <w:r>
        <w:rPr>
          <w:rFonts w:ascii="Arial" w:hAnsi="Arial"/>
          <w:sz w:val="22"/>
          <w:szCs w:val="22"/>
          <w:rtl w:val="0"/>
          <w:lang w:val="it-IT"/>
        </w:rPr>
        <w:t xml:space="preserve">nviare il proprio </w:t>
      </w:r>
      <w:r>
        <w:rPr>
          <w:rFonts w:ascii="Arial" w:hAnsi="Arial"/>
          <w:sz w:val="22"/>
          <w:szCs w:val="22"/>
          <w:rtl w:val="0"/>
          <w:lang w:val="it-IT"/>
        </w:rPr>
        <w:t>CV in Inglese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"mailto:info@itselecta.com"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info@itselecta.com</w:t>
      </w:r>
      <w:r>
        <w:rPr/>
        <w:fldChar w:fldCharType="end" w:fldLock="0"/>
      </w:r>
      <w:r>
        <w:rPr>
          <w:rFonts w:ascii="Arial" w:hAnsi="Arial"/>
          <w:sz w:val="22"/>
          <w:szCs w:val="22"/>
          <w:rtl w:val="0"/>
          <w:lang w:val="it-IT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 xml:space="preserve">entro il </w:t>
      </w:r>
      <w:r>
        <w:rPr>
          <w:rFonts w:ascii="Arial" w:hAnsi="Arial"/>
          <w:sz w:val="22"/>
          <w:szCs w:val="22"/>
          <w:rtl w:val="0"/>
          <w:lang w:val="it-IT"/>
        </w:rPr>
        <w:t>30/07/2017.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inserendo in oggetto 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Rif. Contatto Ufficio Placement Politecnico di Bari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CV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contenere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autorizzazione al trattamento dei dati personali ai sensi del D. Lgs. n. 196/2003 ed attestazione di veridicit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ai sensi del DPR n.445/2000. </w:t>
      </w:r>
    </w:p>
    <w:p>
      <w:pPr>
        <w:pStyle w:val="Normale"/>
      </w:pPr>
      <w:r>
        <w:rPr>
          <w:rFonts w:ascii="Arial" w:hAnsi="Arial"/>
          <w:sz w:val="22"/>
          <w:szCs w:val="22"/>
          <w:rtl w:val="0"/>
          <w:lang w:val="it-IT"/>
        </w:rPr>
        <w:t xml:space="preserve">Il presente annuncio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rivolto ad ambo i sessi, ai sensi della normativa vigente.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esto normale1">
    <w:name w:val="Testo normale1"/>
    <w:next w:val="Testo normale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paragraph" w:styleId="Normale">
    <w:name w:val="Normale"/>
    <w:next w:val="Normal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